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F68D2" w14:textId="1CCD17CC" w:rsidR="00722CBA" w:rsidRPr="00BF043B" w:rsidRDefault="00BF043B" w:rsidP="00BF043B">
      <w:pPr>
        <w:jc w:val="center"/>
        <w:rPr>
          <w:b/>
          <w:bCs/>
          <w:sz w:val="28"/>
          <w:szCs w:val="28"/>
        </w:rPr>
      </w:pPr>
      <w:r w:rsidRPr="00BF043B">
        <w:rPr>
          <w:b/>
          <w:bCs/>
          <w:sz w:val="28"/>
          <w:szCs w:val="28"/>
        </w:rPr>
        <w:t>8</w:t>
      </w:r>
      <w:r w:rsidRPr="00BF043B">
        <w:rPr>
          <w:b/>
          <w:bCs/>
          <w:sz w:val="28"/>
          <w:szCs w:val="28"/>
          <w:vertAlign w:val="superscript"/>
        </w:rPr>
        <w:t>th</w:t>
      </w:r>
      <w:r w:rsidRPr="00BF043B">
        <w:rPr>
          <w:b/>
          <w:bCs/>
          <w:sz w:val="28"/>
          <w:szCs w:val="28"/>
        </w:rPr>
        <w:t xml:space="preserve"> Grade Information</w:t>
      </w:r>
    </w:p>
    <w:tbl>
      <w:tblPr>
        <w:tblStyle w:val="TableGrid"/>
        <w:tblpPr w:leftFromText="180" w:rightFromText="180" w:vertAnchor="page" w:horzAnchor="margin" w:tblpY="1401"/>
        <w:tblW w:w="10965" w:type="dxa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3"/>
      </w:tblGrid>
      <w:tr w:rsidR="00161A87" w:rsidRPr="00BF043B" w14:paraId="6261CA3E" w14:textId="77777777" w:rsidTr="00161A87">
        <w:trPr>
          <w:trHeight w:val="223"/>
        </w:trPr>
        <w:tc>
          <w:tcPr>
            <w:tcW w:w="2193" w:type="dxa"/>
          </w:tcPr>
          <w:p w14:paraId="6112F78C" w14:textId="77777777" w:rsidR="00161A87" w:rsidRPr="00BF043B" w:rsidRDefault="00161A87" w:rsidP="00161A87">
            <w:pPr>
              <w:rPr>
                <w:b/>
                <w:bCs/>
                <w:sz w:val="24"/>
                <w:szCs w:val="24"/>
              </w:rPr>
            </w:pPr>
            <w:r w:rsidRPr="00BF043B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2193" w:type="dxa"/>
          </w:tcPr>
          <w:p w14:paraId="2FAFACEC" w14:textId="77777777" w:rsidR="00161A87" w:rsidRPr="00BF043B" w:rsidRDefault="00161A87" w:rsidP="00161A87">
            <w:pPr>
              <w:rPr>
                <w:b/>
                <w:bCs/>
                <w:sz w:val="24"/>
                <w:szCs w:val="24"/>
              </w:rPr>
            </w:pPr>
            <w:r w:rsidRPr="00BF043B">
              <w:rPr>
                <w:b/>
                <w:bCs/>
                <w:sz w:val="24"/>
                <w:szCs w:val="24"/>
              </w:rPr>
              <w:t xml:space="preserve">Language Arts </w:t>
            </w:r>
          </w:p>
        </w:tc>
        <w:tc>
          <w:tcPr>
            <w:tcW w:w="2193" w:type="dxa"/>
          </w:tcPr>
          <w:p w14:paraId="0189A544" w14:textId="77777777" w:rsidR="00161A87" w:rsidRPr="00BF043B" w:rsidRDefault="00161A87" w:rsidP="00161A87">
            <w:pPr>
              <w:rPr>
                <w:b/>
                <w:bCs/>
                <w:sz w:val="24"/>
                <w:szCs w:val="24"/>
              </w:rPr>
            </w:pPr>
            <w:r w:rsidRPr="00BF043B">
              <w:rPr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2193" w:type="dxa"/>
          </w:tcPr>
          <w:p w14:paraId="1895D8C7" w14:textId="77777777" w:rsidR="00161A87" w:rsidRPr="00BF043B" w:rsidRDefault="00161A87" w:rsidP="00161A87">
            <w:pPr>
              <w:rPr>
                <w:b/>
                <w:bCs/>
                <w:sz w:val="24"/>
                <w:szCs w:val="24"/>
              </w:rPr>
            </w:pPr>
            <w:r w:rsidRPr="00BF043B">
              <w:rPr>
                <w:b/>
                <w:bCs/>
                <w:sz w:val="24"/>
                <w:szCs w:val="24"/>
              </w:rPr>
              <w:t>Social Studies</w:t>
            </w:r>
          </w:p>
        </w:tc>
        <w:tc>
          <w:tcPr>
            <w:tcW w:w="2193" w:type="dxa"/>
          </w:tcPr>
          <w:p w14:paraId="47AA112D" w14:textId="77777777" w:rsidR="00161A87" w:rsidRPr="00BF043B" w:rsidRDefault="00161A87" w:rsidP="00161A87">
            <w:pPr>
              <w:rPr>
                <w:b/>
                <w:bCs/>
                <w:sz w:val="24"/>
                <w:szCs w:val="24"/>
              </w:rPr>
            </w:pPr>
            <w:r w:rsidRPr="00BF043B">
              <w:rPr>
                <w:b/>
                <w:bCs/>
                <w:sz w:val="24"/>
                <w:szCs w:val="24"/>
              </w:rPr>
              <w:t>All classes****</w:t>
            </w:r>
          </w:p>
        </w:tc>
      </w:tr>
      <w:tr w:rsidR="00161A87" w:rsidRPr="00BF043B" w14:paraId="685E6E47" w14:textId="77777777" w:rsidTr="00161A87">
        <w:trPr>
          <w:trHeight w:val="2000"/>
        </w:trPr>
        <w:tc>
          <w:tcPr>
            <w:tcW w:w="2193" w:type="dxa"/>
          </w:tcPr>
          <w:p w14:paraId="5C989B6A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3-ring binder</w:t>
            </w:r>
          </w:p>
          <w:p w14:paraId="658F2B1D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Calculator</w:t>
            </w:r>
          </w:p>
          <w:p w14:paraId="4075F02C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(TI-30XS or TI-36X Pro)</w:t>
            </w:r>
          </w:p>
          <w:p w14:paraId="7490B7E6" w14:textId="77777777" w:rsidR="00161A87" w:rsidRDefault="00161A87" w:rsidP="00161A87">
            <w:pPr>
              <w:rPr>
                <w:sz w:val="24"/>
                <w:szCs w:val="24"/>
              </w:rPr>
            </w:pPr>
          </w:p>
          <w:p w14:paraId="078B8C66" w14:textId="5C6D9F9A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*Algebra 1 students need a TI 36 X Pro*</w:t>
            </w:r>
          </w:p>
        </w:tc>
        <w:tc>
          <w:tcPr>
            <w:tcW w:w="2193" w:type="dxa"/>
          </w:tcPr>
          <w:p w14:paraId="0F95D251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3- ring binder</w:t>
            </w:r>
          </w:p>
          <w:p w14:paraId="01B215D1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proofErr w:type="gramStart"/>
            <w:r w:rsidRPr="00BF043B">
              <w:rPr>
                <w:sz w:val="24"/>
                <w:szCs w:val="24"/>
              </w:rPr>
              <w:t>5 tab</w:t>
            </w:r>
            <w:proofErr w:type="gramEnd"/>
            <w:r w:rsidRPr="00BF043B">
              <w:rPr>
                <w:sz w:val="24"/>
                <w:szCs w:val="24"/>
              </w:rPr>
              <w:t xml:space="preserve"> dividers</w:t>
            </w:r>
          </w:p>
          <w:p w14:paraId="27FBA2BB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Composition book</w:t>
            </w:r>
          </w:p>
          <w:p w14:paraId="7B9EB56D" w14:textId="77777777" w:rsidR="00161A87" w:rsidRPr="00BF043B" w:rsidRDefault="00161A87" w:rsidP="00161A87">
            <w:pPr>
              <w:rPr>
                <w:sz w:val="24"/>
                <w:szCs w:val="24"/>
              </w:rPr>
            </w:pPr>
          </w:p>
          <w:p w14:paraId="6D0C0B60" w14:textId="77777777" w:rsidR="00161A87" w:rsidRDefault="00161A87" w:rsidP="00161A87">
            <w:pPr>
              <w:rPr>
                <w:sz w:val="24"/>
                <w:szCs w:val="24"/>
              </w:rPr>
            </w:pPr>
          </w:p>
          <w:p w14:paraId="12A3111C" w14:textId="6EEBF46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*9</w:t>
            </w:r>
            <w:r w:rsidRPr="00BF043B">
              <w:rPr>
                <w:sz w:val="24"/>
                <w:szCs w:val="24"/>
                <w:vertAlign w:val="superscript"/>
              </w:rPr>
              <w:t>th</w:t>
            </w:r>
            <w:r w:rsidRPr="00BF043B">
              <w:rPr>
                <w:sz w:val="24"/>
                <w:szCs w:val="24"/>
              </w:rPr>
              <w:t xml:space="preserve"> Grade Lit students need a USB flash drive*</w:t>
            </w:r>
          </w:p>
        </w:tc>
        <w:tc>
          <w:tcPr>
            <w:tcW w:w="2193" w:type="dxa"/>
          </w:tcPr>
          <w:p w14:paraId="14D4120D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3- ring binder</w:t>
            </w:r>
          </w:p>
          <w:p w14:paraId="26C53D03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Masking tape</w:t>
            </w:r>
          </w:p>
          <w:p w14:paraId="77C27015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Fine tip dry erase marker</w:t>
            </w:r>
          </w:p>
        </w:tc>
        <w:tc>
          <w:tcPr>
            <w:tcW w:w="2193" w:type="dxa"/>
          </w:tcPr>
          <w:p w14:paraId="7952C738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3- ring binder</w:t>
            </w:r>
          </w:p>
          <w:p w14:paraId="77B19744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Composition book</w:t>
            </w:r>
          </w:p>
          <w:p w14:paraId="73050981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 xml:space="preserve">Highlighters </w:t>
            </w:r>
          </w:p>
        </w:tc>
        <w:tc>
          <w:tcPr>
            <w:tcW w:w="2193" w:type="dxa"/>
          </w:tcPr>
          <w:p w14:paraId="234A992B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Colored pencils</w:t>
            </w:r>
          </w:p>
          <w:p w14:paraId="7FE2D179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Scissors</w:t>
            </w:r>
          </w:p>
          <w:p w14:paraId="3B8AFA68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Glue sticks</w:t>
            </w:r>
          </w:p>
          <w:p w14:paraId="5DB52D8A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Ruler</w:t>
            </w:r>
          </w:p>
          <w:p w14:paraId="0AA0E519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Pens</w:t>
            </w:r>
          </w:p>
          <w:p w14:paraId="59819B04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Pencils</w:t>
            </w:r>
          </w:p>
          <w:p w14:paraId="5C24C55D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Loose-leaf paper</w:t>
            </w:r>
          </w:p>
          <w:p w14:paraId="09B4639F" w14:textId="77777777" w:rsidR="00161A87" w:rsidRPr="00BF043B" w:rsidRDefault="00161A87" w:rsidP="00161A87">
            <w:pPr>
              <w:rPr>
                <w:sz w:val="24"/>
                <w:szCs w:val="24"/>
              </w:rPr>
            </w:pPr>
            <w:r w:rsidRPr="00BF043B">
              <w:rPr>
                <w:sz w:val="24"/>
                <w:szCs w:val="24"/>
              </w:rPr>
              <w:t>Hand-held pencil sharpener</w:t>
            </w:r>
          </w:p>
        </w:tc>
      </w:tr>
    </w:tbl>
    <w:p w14:paraId="12ED4148" w14:textId="77777777" w:rsidR="00BF043B" w:rsidRDefault="00BF043B">
      <w:pPr>
        <w:rPr>
          <w:rFonts w:ascii="Arial Black" w:hAnsi="Arial Black"/>
          <w:shd w:val="clear" w:color="auto" w:fill="FFFFFF"/>
        </w:rPr>
      </w:pPr>
    </w:p>
    <w:p w14:paraId="3F248C5D" w14:textId="32EE201A" w:rsidR="00897B07" w:rsidRPr="00BF043B" w:rsidRDefault="00BF043B" w:rsidP="00BF043B">
      <w:pPr>
        <w:rPr>
          <w:rFonts w:ascii="Arial Black" w:hAnsi="Arial Black"/>
          <w:sz w:val="16"/>
          <w:szCs w:val="16"/>
        </w:rPr>
      </w:pPr>
      <w:r w:rsidRPr="00BF043B">
        <w:rPr>
          <w:rFonts w:ascii="Arial Black" w:hAnsi="Arial Black"/>
          <w:shd w:val="clear" w:color="auto" w:fill="FFFFFF"/>
        </w:rPr>
        <w:t>****</w:t>
      </w:r>
      <w:r w:rsidRPr="00BF043B">
        <w:rPr>
          <w:rFonts w:ascii="Arial Black" w:hAnsi="Arial Black"/>
          <w:shd w:val="clear" w:color="auto" w:fill="FFFFFF"/>
        </w:rPr>
        <w:t>As a result of the mandatory C</w:t>
      </w:r>
      <w:r w:rsidRPr="00BF043B">
        <w:rPr>
          <w:rFonts w:ascii="Arial Black" w:hAnsi="Arial Black"/>
          <w:shd w:val="clear" w:color="auto" w:fill="FFFFFF"/>
        </w:rPr>
        <w:t>OVID-</w:t>
      </w:r>
      <w:r w:rsidRPr="00BF043B">
        <w:rPr>
          <w:rFonts w:ascii="Arial Black" w:hAnsi="Arial Black"/>
          <w:shd w:val="clear" w:color="auto" w:fill="FFFFFF"/>
        </w:rPr>
        <w:t xml:space="preserve">19 precautionary measures in place for those attending in-person learning at schools throughout the county, students must have their own personal school supplies, i.e. </w:t>
      </w:r>
      <w:r>
        <w:rPr>
          <w:rFonts w:ascii="Arial Black" w:hAnsi="Arial Black"/>
          <w:shd w:val="clear" w:color="auto" w:fill="FFFFFF"/>
        </w:rPr>
        <w:t xml:space="preserve">colored </w:t>
      </w:r>
      <w:r w:rsidRPr="00BF043B">
        <w:rPr>
          <w:rFonts w:ascii="Arial Black" w:hAnsi="Arial Black"/>
          <w:shd w:val="clear" w:color="auto" w:fill="FFFFFF"/>
        </w:rPr>
        <w:t xml:space="preserve">pencils, pens, notebook paper, </w:t>
      </w:r>
      <w:r>
        <w:rPr>
          <w:rFonts w:ascii="Arial Black" w:hAnsi="Arial Black"/>
          <w:shd w:val="clear" w:color="auto" w:fill="FFFFFF"/>
        </w:rPr>
        <w:t xml:space="preserve">scissors, </w:t>
      </w:r>
      <w:r w:rsidRPr="00BF043B">
        <w:rPr>
          <w:rFonts w:ascii="Arial Black" w:hAnsi="Arial Black"/>
          <w:shd w:val="clear" w:color="auto" w:fill="FFFFFF"/>
        </w:rPr>
        <w:t>etc.  Students will longer have access to classroom sets of supplies or be allowed to borrow supplies from teachers.</w:t>
      </w:r>
    </w:p>
    <w:p w14:paraId="50528893" w14:textId="4E383090" w:rsidR="00897B07" w:rsidRDefault="00897B07"/>
    <w:p w14:paraId="3A5FA296" w14:textId="2B25990F" w:rsidR="00BF043B" w:rsidRDefault="00BF043B"/>
    <w:p w14:paraId="1AB8C892" w14:textId="199D6009" w:rsidR="00897B07" w:rsidRPr="00BF043B" w:rsidRDefault="00897B07">
      <w:pPr>
        <w:rPr>
          <w:b/>
          <w:bCs/>
          <w:sz w:val="28"/>
          <w:szCs w:val="28"/>
          <w:u w:val="single"/>
        </w:rPr>
      </w:pPr>
      <w:r w:rsidRPr="00BF043B">
        <w:rPr>
          <w:b/>
          <w:bCs/>
          <w:sz w:val="28"/>
          <w:szCs w:val="28"/>
          <w:u w:val="single"/>
        </w:rPr>
        <w:t>Teacher contact:</w:t>
      </w:r>
    </w:p>
    <w:tbl>
      <w:tblPr>
        <w:tblStyle w:val="TableGrid"/>
        <w:tblW w:w="10938" w:type="dxa"/>
        <w:tblLook w:val="04A0" w:firstRow="1" w:lastRow="0" w:firstColumn="1" w:lastColumn="0" w:noHBand="0" w:noVBand="1"/>
      </w:tblPr>
      <w:tblGrid>
        <w:gridCol w:w="5469"/>
        <w:gridCol w:w="5469"/>
      </w:tblGrid>
      <w:tr w:rsidR="00897B07" w:rsidRPr="00BF043B" w14:paraId="3035FB54" w14:textId="77777777" w:rsidTr="00BF043B">
        <w:trPr>
          <w:trHeight w:val="359"/>
        </w:trPr>
        <w:tc>
          <w:tcPr>
            <w:tcW w:w="5469" w:type="dxa"/>
          </w:tcPr>
          <w:p w14:paraId="247D7C72" w14:textId="7B0A051C" w:rsidR="00897B07" w:rsidRPr="00BF043B" w:rsidRDefault="00897B07">
            <w:pPr>
              <w:rPr>
                <w:b/>
                <w:bCs/>
                <w:sz w:val="28"/>
                <w:szCs w:val="28"/>
              </w:rPr>
            </w:pPr>
            <w:r w:rsidRPr="00BF043B">
              <w:rPr>
                <w:b/>
                <w:bCs/>
                <w:sz w:val="28"/>
                <w:szCs w:val="28"/>
              </w:rPr>
              <w:t>Teacher Name</w:t>
            </w:r>
          </w:p>
        </w:tc>
        <w:tc>
          <w:tcPr>
            <w:tcW w:w="5469" w:type="dxa"/>
          </w:tcPr>
          <w:p w14:paraId="7D1BD7E2" w14:textId="0ABFE678" w:rsidR="00897B07" w:rsidRPr="00BF043B" w:rsidRDefault="00897B07">
            <w:pPr>
              <w:rPr>
                <w:b/>
                <w:bCs/>
                <w:sz w:val="28"/>
                <w:szCs w:val="28"/>
              </w:rPr>
            </w:pPr>
            <w:r w:rsidRPr="00BF043B">
              <w:rPr>
                <w:b/>
                <w:bCs/>
                <w:sz w:val="28"/>
                <w:szCs w:val="28"/>
              </w:rPr>
              <w:t>Teacher Email</w:t>
            </w:r>
          </w:p>
        </w:tc>
      </w:tr>
      <w:tr w:rsidR="00897B07" w:rsidRPr="00BF043B" w14:paraId="4AE35361" w14:textId="77777777" w:rsidTr="00BF043B">
        <w:trPr>
          <w:trHeight w:val="359"/>
        </w:trPr>
        <w:tc>
          <w:tcPr>
            <w:tcW w:w="5469" w:type="dxa"/>
          </w:tcPr>
          <w:p w14:paraId="21F793AB" w14:textId="76D56364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Maggie Arnold</w:t>
            </w:r>
          </w:p>
        </w:tc>
        <w:tc>
          <w:tcPr>
            <w:tcW w:w="5469" w:type="dxa"/>
          </w:tcPr>
          <w:p w14:paraId="31E8CBE8" w14:textId="2FA3BDC5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marnold@paulding.k12.ga.us</w:t>
            </w:r>
          </w:p>
        </w:tc>
      </w:tr>
      <w:tr w:rsidR="00897B07" w:rsidRPr="00BF043B" w14:paraId="752A8AD8" w14:textId="77777777" w:rsidTr="00BF043B">
        <w:trPr>
          <w:trHeight w:val="369"/>
        </w:trPr>
        <w:tc>
          <w:tcPr>
            <w:tcW w:w="5469" w:type="dxa"/>
          </w:tcPr>
          <w:p w14:paraId="0E0290C0" w14:textId="45789063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Wendy Bailey</w:t>
            </w:r>
          </w:p>
        </w:tc>
        <w:tc>
          <w:tcPr>
            <w:tcW w:w="5469" w:type="dxa"/>
          </w:tcPr>
          <w:p w14:paraId="1377C76E" w14:textId="19EF98E3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wbailey</w:t>
            </w:r>
            <w:r w:rsidRPr="00BF043B">
              <w:rPr>
                <w:sz w:val="28"/>
                <w:szCs w:val="28"/>
              </w:rPr>
              <w:t>@paulding.k12.ga.us</w:t>
            </w:r>
          </w:p>
        </w:tc>
      </w:tr>
      <w:tr w:rsidR="00897B07" w:rsidRPr="00BF043B" w14:paraId="59156199" w14:textId="77777777" w:rsidTr="00BF043B">
        <w:trPr>
          <w:trHeight w:val="359"/>
        </w:trPr>
        <w:tc>
          <w:tcPr>
            <w:tcW w:w="5469" w:type="dxa"/>
          </w:tcPr>
          <w:p w14:paraId="01338FED" w14:textId="3C977035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 xml:space="preserve">Jennifer </w:t>
            </w:r>
            <w:proofErr w:type="spellStart"/>
            <w:r w:rsidRPr="00BF043B">
              <w:rPr>
                <w:sz w:val="28"/>
                <w:szCs w:val="28"/>
              </w:rPr>
              <w:t>Easterwood</w:t>
            </w:r>
            <w:proofErr w:type="spellEnd"/>
          </w:p>
        </w:tc>
        <w:tc>
          <w:tcPr>
            <w:tcW w:w="5469" w:type="dxa"/>
          </w:tcPr>
          <w:p w14:paraId="32253956" w14:textId="1001400B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jrakestraw</w:t>
            </w:r>
            <w:r w:rsidRPr="00BF043B">
              <w:rPr>
                <w:sz w:val="28"/>
                <w:szCs w:val="28"/>
              </w:rPr>
              <w:t>@paulding.k12.ga.us</w:t>
            </w:r>
          </w:p>
        </w:tc>
      </w:tr>
      <w:tr w:rsidR="00897B07" w:rsidRPr="00BF043B" w14:paraId="4C449C23" w14:textId="77777777" w:rsidTr="00BF043B">
        <w:trPr>
          <w:trHeight w:val="359"/>
        </w:trPr>
        <w:tc>
          <w:tcPr>
            <w:tcW w:w="5469" w:type="dxa"/>
          </w:tcPr>
          <w:p w14:paraId="7C1D7009" w14:textId="228CFB6F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Holly Fountain</w:t>
            </w:r>
          </w:p>
        </w:tc>
        <w:tc>
          <w:tcPr>
            <w:tcW w:w="5469" w:type="dxa"/>
          </w:tcPr>
          <w:p w14:paraId="105FF4F2" w14:textId="3D20CAA7" w:rsidR="00897B07" w:rsidRPr="00BF043B" w:rsidRDefault="00897B07">
            <w:pPr>
              <w:rPr>
                <w:sz w:val="28"/>
                <w:szCs w:val="28"/>
              </w:rPr>
            </w:pPr>
            <w:hyperlink r:id="rId7" w:history="1">
              <w:r w:rsidRPr="00BF043B">
                <w:rPr>
                  <w:rStyle w:val="Hyperlink"/>
                  <w:color w:val="auto"/>
                  <w:sz w:val="28"/>
                  <w:szCs w:val="28"/>
                  <w:u w:val="none"/>
                </w:rPr>
                <w:t>hfountain</w:t>
              </w:r>
              <w:r w:rsidRPr="00BF043B">
                <w:rPr>
                  <w:rStyle w:val="Hyperlink"/>
                  <w:color w:val="auto"/>
                  <w:sz w:val="28"/>
                  <w:szCs w:val="28"/>
                  <w:u w:val="none"/>
                </w:rPr>
                <w:t>@paulding.k12.ga.us</w:t>
              </w:r>
            </w:hyperlink>
          </w:p>
        </w:tc>
      </w:tr>
      <w:tr w:rsidR="00897B07" w:rsidRPr="00BF043B" w14:paraId="515186A8" w14:textId="77777777" w:rsidTr="00BF043B">
        <w:trPr>
          <w:trHeight w:val="359"/>
        </w:trPr>
        <w:tc>
          <w:tcPr>
            <w:tcW w:w="5469" w:type="dxa"/>
          </w:tcPr>
          <w:p w14:paraId="7F26DBB4" w14:textId="6EEA4025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Adrian Gibson</w:t>
            </w:r>
          </w:p>
        </w:tc>
        <w:tc>
          <w:tcPr>
            <w:tcW w:w="5469" w:type="dxa"/>
          </w:tcPr>
          <w:p w14:paraId="10C7854D" w14:textId="480E01C4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agibson</w:t>
            </w:r>
            <w:r w:rsidRPr="00BF043B">
              <w:rPr>
                <w:sz w:val="28"/>
                <w:szCs w:val="28"/>
              </w:rPr>
              <w:t>@paulding.k12.ga.us</w:t>
            </w:r>
          </w:p>
        </w:tc>
      </w:tr>
      <w:tr w:rsidR="00897B07" w:rsidRPr="00BF043B" w14:paraId="19D746C3" w14:textId="77777777" w:rsidTr="00BF043B">
        <w:trPr>
          <w:trHeight w:val="359"/>
        </w:trPr>
        <w:tc>
          <w:tcPr>
            <w:tcW w:w="5469" w:type="dxa"/>
          </w:tcPr>
          <w:p w14:paraId="3FA7B0E6" w14:textId="61CB98B1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Lindsay Head</w:t>
            </w:r>
          </w:p>
        </w:tc>
        <w:tc>
          <w:tcPr>
            <w:tcW w:w="5469" w:type="dxa"/>
          </w:tcPr>
          <w:p w14:paraId="1F3A478A" w14:textId="5DA91E19" w:rsidR="00897B07" w:rsidRPr="00BF043B" w:rsidRDefault="00897B07">
            <w:pPr>
              <w:rPr>
                <w:sz w:val="28"/>
                <w:szCs w:val="28"/>
              </w:rPr>
            </w:pPr>
            <w:hyperlink r:id="rId8" w:history="1">
              <w:r w:rsidRPr="00BF043B">
                <w:rPr>
                  <w:rStyle w:val="Hyperlink"/>
                  <w:color w:val="auto"/>
                  <w:sz w:val="28"/>
                  <w:szCs w:val="28"/>
                  <w:u w:val="none"/>
                </w:rPr>
                <w:t>lhead</w:t>
              </w:r>
              <w:r w:rsidRPr="00BF043B">
                <w:rPr>
                  <w:rStyle w:val="Hyperlink"/>
                  <w:color w:val="auto"/>
                  <w:sz w:val="28"/>
                  <w:szCs w:val="28"/>
                  <w:u w:val="none"/>
                </w:rPr>
                <w:t>@paulding.k12.ga.us</w:t>
              </w:r>
            </w:hyperlink>
          </w:p>
        </w:tc>
      </w:tr>
      <w:tr w:rsidR="00897B07" w:rsidRPr="00BF043B" w14:paraId="05D85191" w14:textId="77777777" w:rsidTr="00BF043B">
        <w:trPr>
          <w:trHeight w:val="359"/>
        </w:trPr>
        <w:tc>
          <w:tcPr>
            <w:tcW w:w="5469" w:type="dxa"/>
          </w:tcPr>
          <w:p w14:paraId="72C26135" w14:textId="529C9D1A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Tiffany Leak</w:t>
            </w:r>
          </w:p>
        </w:tc>
        <w:tc>
          <w:tcPr>
            <w:tcW w:w="5469" w:type="dxa"/>
          </w:tcPr>
          <w:p w14:paraId="26181B34" w14:textId="1130FDBD" w:rsidR="00897B07" w:rsidRPr="00BF043B" w:rsidRDefault="00897B07">
            <w:pPr>
              <w:rPr>
                <w:sz w:val="28"/>
                <w:szCs w:val="28"/>
              </w:rPr>
            </w:pPr>
            <w:hyperlink r:id="rId9" w:history="1">
              <w:r w:rsidRPr="00BF043B">
                <w:rPr>
                  <w:rStyle w:val="Hyperlink"/>
                  <w:color w:val="auto"/>
                  <w:sz w:val="28"/>
                  <w:szCs w:val="28"/>
                  <w:u w:val="none"/>
                </w:rPr>
                <w:t>tleak</w:t>
              </w:r>
              <w:r w:rsidRPr="00BF043B">
                <w:rPr>
                  <w:rStyle w:val="Hyperlink"/>
                  <w:color w:val="auto"/>
                  <w:sz w:val="28"/>
                  <w:szCs w:val="28"/>
                  <w:u w:val="none"/>
                </w:rPr>
                <w:t>@paulding.k12.ga.us</w:t>
              </w:r>
            </w:hyperlink>
          </w:p>
        </w:tc>
      </w:tr>
      <w:tr w:rsidR="00897B07" w:rsidRPr="00BF043B" w14:paraId="5503B9CA" w14:textId="77777777" w:rsidTr="00BF043B">
        <w:trPr>
          <w:trHeight w:val="369"/>
        </w:trPr>
        <w:tc>
          <w:tcPr>
            <w:tcW w:w="5469" w:type="dxa"/>
          </w:tcPr>
          <w:p w14:paraId="56BDD994" w14:textId="63849434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Brooke Murphy</w:t>
            </w:r>
          </w:p>
        </w:tc>
        <w:tc>
          <w:tcPr>
            <w:tcW w:w="5469" w:type="dxa"/>
          </w:tcPr>
          <w:p w14:paraId="4C50DB8E" w14:textId="74A50B0D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bmurphy</w:t>
            </w:r>
            <w:r w:rsidRPr="00BF043B">
              <w:rPr>
                <w:sz w:val="28"/>
                <w:szCs w:val="28"/>
              </w:rPr>
              <w:t>@paulding.k12.ga.us</w:t>
            </w:r>
          </w:p>
        </w:tc>
      </w:tr>
      <w:tr w:rsidR="00897B07" w:rsidRPr="00BF043B" w14:paraId="0CBD80A8" w14:textId="77777777" w:rsidTr="00BF043B">
        <w:trPr>
          <w:trHeight w:val="359"/>
        </w:trPr>
        <w:tc>
          <w:tcPr>
            <w:tcW w:w="5469" w:type="dxa"/>
          </w:tcPr>
          <w:p w14:paraId="5EB769F9" w14:textId="41C6BC53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Josh Payne</w:t>
            </w:r>
          </w:p>
        </w:tc>
        <w:tc>
          <w:tcPr>
            <w:tcW w:w="5469" w:type="dxa"/>
          </w:tcPr>
          <w:p w14:paraId="3D6953B8" w14:textId="7CAFB525" w:rsidR="00897B07" w:rsidRPr="00BF043B" w:rsidRDefault="00897B07">
            <w:pPr>
              <w:rPr>
                <w:sz w:val="28"/>
                <w:szCs w:val="28"/>
              </w:rPr>
            </w:pPr>
            <w:hyperlink r:id="rId10" w:history="1">
              <w:r w:rsidRPr="00BF043B">
                <w:rPr>
                  <w:rStyle w:val="Hyperlink"/>
                  <w:color w:val="auto"/>
                  <w:sz w:val="28"/>
                  <w:szCs w:val="28"/>
                  <w:u w:val="none"/>
                </w:rPr>
                <w:t>jpayne</w:t>
              </w:r>
              <w:r w:rsidRPr="00BF043B">
                <w:rPr>
                  <w:rStyle w:val="Hyperlink"/>
                  <w:color w:val="auto"/>
                  <w:sz w:val="28"/>
                  <w:szCs w:val="28"/>
                  <w:u w:val="none"/>
                </w:rPr>
                <w:t>@paulding.k12.ga.us</w:t>
              </w:r>
            </w:hyperlink>
          </w:p>
        </w:tc>
      </w:tr>
      <w:tr w:rsidR="00897B07" w:rsidRPr="00BF043B" w14:paraId="5BD38F85" w14:textId="77777777" w:rsidTr="00BF043B">
        <w:trPr>
          <w:trHeight w:val="359"/>
        </w:trPr>
        <w:tc>
          <w:tcPr>
            <w:tcW w:w="5469" w:type="dxa"/>
          </w:tcPr>
          <w:p w14:paraId="58C74284" w14:textId="10BE467E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Kristen Starnes</w:t>
            </w:r>
          </w:p>
        </w:tc>
        <w:tc>
          <w:tcPr>
            <w:tcW w:w="5469" w:type="dxa"/>
          </w:tcPr>
          <w:p w14:paraId="6F4F99FE" w14:textId="12642ED5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kstarnes</w:t>
            </w:r>
            <w:r w:rsidRPr="00BF043B">
              <w:rPr>
                <w:sz w:val="28"/>
                <w:szCs w:val="28"/>
              </w:rPr>
              <w:t>@paulding.k12.ga.us</w:t>
            </w:r>
          </w:p>
        </w:tc>
      </w:tr>
      <w:tr w:rsidR="00897B07" w:rsidRPr="00BF043B" w14:paraId="7976B777" w14:textId="77777777" w:rsidTr="00BF043B">
        <w:trPr>
          <w:trHeight w:val="359"/>
        </w:trPr>
        <w:tc>
          <w:tcPr>
            <w:tcW w:w="5469" w:type="dxa"/>
          </w:tcPr>
          <w:p w14:paraId="51853C59" w14:textId="2A8612DC" w:rsidR="00897B07" w:rsidRPr="00BF043B" w:rsidRDefault="00897B07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Cyndy Tolbert</w:t>
            </w:r>
          </w:p>
        </w:tc>
        <w:tc>
          <w:tcPr>
            <w:tcW w:w="5469" w:type="dxa"/>
          </w:tcPr>
          <w:p w14:paraId="7F68FB1E" w14:textId="28402B25" w:rsidR="00897B07" w:rsidRPr="00BF043B" w:rsidRDefault="00897B07">
            <w:pPr>
              <w:rPr>
                <w:sz w:val="28"/>
                <w:szCs w:val="28"/>
              </w:rPr>
            </w:pPr>
            <w:hyperlink r:id="rId11" w:history="1">
              <w:r w:rsidRPr="00BF043B">
                <w:rPr>
                  <w:rStyle w:val="Hyperlink"/>
                  <w:color w:val="auto"/>
                  <w:sz w:val="28"/>
                  <w:szCs w:val="28"/>
                  <w:u w:val="none"/>
                </w:rPr>
                <w:t>ctolbert@paulding.k12.ga.us</w:t>
              </w:r>
            </w:hyperlink>
          </w:p>
        </w:tc>
      </w:tr>
      <w:tr w:rsidR="00897B07" w:rsidRPr="00BF043B" w14:paraId="44FD3695" w14:textId="77777777" w:rsidTr="00BF043B">
        <w:trPr>
          <w:trHeight w:val="359"/>
        </w:trPr>
        <w:tc>
          <w:tcPr>
            <w:tcW w:w="5469" w:type="dxa"/>
          </w:tcPr>
          <w:p w14:paraId="4136FB53" w14:textId="463DA2AE" w:rsidR="00897B07" w:rsidRPr="00BF043B" w:rsidRDefault="00BF043B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Courtney Turner</w:t>
            </w:r>
          </w:p>
        </w:tc>
        <w:tc>
          <w:tcPr>
            <w:tcW w:w="5469" w:type="dxa"/>
          </w:tcPr>
          <w:p w14:paraId="75547AF0" w14:textId="6A1B2011" w:rsidR="00897B07" w:rsidRPr="00BF043B" w:rsidRDefault="00BF043B">
            <w:pPr>
              <w:rPr>
                <w:sz w:val="28"/>
                <w:szCs w:val="28"/>
              </w:rPr>
            </w:pPr>
            <w:r w:rsidRPr="00BF043B">
              <w:rPr>
                <w:sz w:val="28"/>
                <w:szCs w:val="28"/>
              </w:rPr>
              <w:t>clturner@paulding.k12.ga.us</w:t>
            </w:r>
          </w:p>
        </w:tc>
      </w:tr>
    </w:tbl>
    <w:p w14:paraId="4579F4B0" w14:textId="77777777" w:rsidR="00897B07" w:rsidRDefault="00897B07"/>
    <w:sectPr w:rsidR="00897B07" w:rsidSect="00BF04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10"/>
    <w:rsid w:val="00161A87"/>
    <w:rsid w:val="00722CBA"/>
    <w:rsid w:val="00897B07"/>
    <w:rsid w:val="00916810"/>
    <w:rsid w:val="00B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4205"/>
  <w15:chartTrackingRefBased/>
  <w15:docId w15:val="{D68D8BCB-F29B-4E25-A882-98E0BA5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ead@paulding.k12.ga.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hfountain@paulding.k12.ga.us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olbert@paulding.k12.ga.u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payne@paulding.k12.ga.us" TargetMode="External"/><Relationship Id="rId4" Type="http://schemas.openxmlformats.org/officeDocument/2006/relationships/styles" Target="styles.xml"/><Relationship Id="rId9" Type="http://schemas.openxmlformats.org/officeDocument/2006/relationships/hyperlink" Target="mailto:tleak@paulding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B213296DC3040AA1745216A01D876" ma:contentTypeVersion="14" ma:contentTypeDescription="Create a new document." ma:contentTypeScope="" ma:versionID="bc5f2c76f78f4be3a3b24adfd437549d">
  <xsd:schema xmlns:xsd="http://www.w3.org/2001/XMLSchema" xmlns:xs="http://www.w3.org/2001/XMLSchema" xmlns:p="http://schemas.microsoft.com/office/2006/metadata/properties" xmlns:ns3="b69d274c-2db4-4328-be8d-52b94ce7e4fd" xmlns:ns4="40ce498c-5026-4dd7-9c39-ec9b894f51bf" targetNamespace="http://schemas.microsoft.com/office/2006/metadata/properties" ma:root="true" ma:fieldsID="331a89a82eab023d87edbeba11a38287" ns3:_="" ns4:_="">
    <xsd:import namespace="b69d274c-2db4-4328-be8d-52b94ce7e4fd"/>
    <xsd:import namespace="40ce498c-5026-4dd7-9c39-ec9b894f51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274c-2db4-4328-be8d-52b94ce7e4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498c-5026-4dd7-9c39-ec9b894f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D5430-3372-49DA-BDC0-3CB5CA582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274c-2db4-4328-be8d-52b94ce7e4fd"/>
    <ds:schemaRef ds:uri="40ce498c-5026-4dd7-9c39-ec9b894f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E3A99-4999-4DD5-8578-E6968CF61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44309-6007-4A75-B03A-34B3AC9E85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L. Arnold</dc:creator>
  <cp:keywords/>
  <dc:description/>
  <cp:lastModifiedBy>Maggie L. Arnold</cp:lastModifiedBy>
  <cp:revision>1</cp:revision>
  <dcterms:created xsi:type="dcterms:W3CDTF">2020-07-28T13:28:00Z</dcterms:created>
  <dcterms:modified xsi:type="dcterms:W3CDTF">2020-07-28T14:01:00Z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0x010100BD1B213296DC3040AA1745216A01D876</vt:lpwstr>
  </property>
</Properties>
</file>